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226" w:afterAutospacing="0" w:line="480" w:lineRule="atLeast"/>
        <w:ind w:left="0" w:right="0"/>
        <w:jc w:val="center"/>
        <w:rPr>
          <w:rFonts w:ascii="微软雅黑" w:hAnsi="微软雅黑" w:eastAsia="微软雅黑" w:cs="微软雅黑"/>
          <w:b/>
          <w:sz w:val="36"/>
          <w:szCs w:val="36"/>
        </w:rPr>
      </w:pPr>
      <w:r>
        <w:rPr>
          <w:rFonts w:hint="eastAsia" w:ascii="微软雅黑" w:hAnsi="微软雅黑" w:eastAsia="微软雅黑" w:cs="微软雅黑"/>
          <w:b/>
          <w:i w:val="0"/>
          <w:color w:val="000000"/>
          <w:sz w:val="36"/>
          <w:szCs w:val="36"/>
        </w:rPr>
        <w:t>习近平：高举中国特色社会主义伟大旗帜 为决胜全面小康社会实现中国梦而奋斗</w:t>
      </w:r>
    </w:p>
    <w:p>
      <w:pPr>
        <w:pStyle w:val="4"/>
        <w:keepNext w:val="0"/>
        <w:keepLines w:val="0"/>
        <w:widowControl/>
        <w:suppressLineNumbers w:val="0"/>
        <w:spacing w:before="302" w:beforeAutospacing="0" w:after="302" w:afterAutospacing="0" w:line="480" w:lineRule="auto"/>
        <w:ind w:left="0" w:right="0" w:firstLine="0"/>
        <w:jc w:val="center"/>
        <w:rPr>
          <w:rFonts w:ascii="微软雅黑" w:hAnsi="微软雅黑" w:eastAsia="微软雅黑" w:cs="微软雅黑"/>
          <w:i w:val="0"/>
          <w:sz w:val="27"/>
          <w:szCs w:val="27"/>
        </w:rPr>
      </w:pPr>
      <w:r>
        <w:rPr>
          <w:rStyle w:val="6"/>
          <w:rFonts w:hint="eastAsia" w:ascii="微软雅黑" w:hAnsi="微软雅黑" w:eastAsia="微软雅黑" w:cs="微软雅黑"/>
          <w:i w:val="0"/>
          <w:color w:val="000000"/>
          <w:sz w:val="27"/>
          <w:szCs w:val="27"/>
        </w:rPr>
        <w:t>习近平在省部级主要领导干部“学习习近平总书记重要讲话精神，迎接党的十九大”专题研讨班开班式上发表重要讲话强调</w:t>
      </w:r>
    </w:p>
    <w:p>
      <w:pPr>
        <w:pStyle w:val="4"/>
        <w:keepNext w:val="0"/>
        <w:keepLines w:val="0"/>
        <w:widowControl/>
        <w:suppressLineNumbers w:val="0"/>
        <w:spacing w:before="302" w:beforeAutospacing="0" w:after="302" w:afterAutospacing="0" w:line="480" w:lineRule="auto"/>
        <w:ind w:left="0" w:right="0" w:firstLine="0"/>
        <w:jc w:val="center"/>
        <w:rPr>
          <w:rFonts w:hint="eastAsia" w:ascii="微软雅黑" w:hAnsi="微软雅黑" w:eastAsia="微软雅黑" w:cs="微软雅黑"/>
          <w:i w:val="0"/>
          <w:sz w:val="27"/>
          <w:szCs w:val="27"/>
        </w:rPr>
      </w:pPr>
      <w:r>
        <w:rPr>
          <w:rStyle w:val="6"/>
          <w:rFonts w:hint="eastAsia" w:ascii="微软雅黑" w:hAnsi="微软雅黑" w:eastAsia="微软雅黑" w:cs="微软雅黑"/>
          <w:i w:val="0"/>
          <w:color w:val="000000"/>
          <w:sz w:val="27"/>
          <w:szCs w:val="27"/>
        </w:rPr>
        <w:t>高举中国特色社会主义伟大旗帜</w:t>
      </w:r>
    </w:p>
    <w:p>
      <w:pPr>
        <w:pStyle w:val="4"/>
        <w:keepNext w:val="0"/>
        <w:keepLines w:val="0"/>
        <w:widowControl/>
        <w:suppressLineNumbers w:val="0"/>
        <w:spacing w:before="302" w:beforeAutospacing="0" w:after="302" w:afterAutospacing="0" w:line="480" w:lineRule="auto"/>
        <w:ind w:left="0" w:right="0" w:firstLine="0"/>
        <w:jc w:val="center"/>
        <w:rPr>
          <w:rFonts w:hint="eastAsia" w:ascii="微软雅黑" w:hAnsi="微软雅黑" w:eastAsia="微软雅黑" w:cs="微软雅黑"/>
          <w:i w:val="0"/>
          <w:sz w:val="27"/>
          <w:szCs w:val="27"/>
        </w:rPr>
      </w:pPr>
      <w:r>
        <w:rPr>
          <w:rStyle w:val="6"/>
          <w:rFonts w:hint="eastAsia" w:ascii="微软雅黑" w:hAnsi="微软雅黑" w:eastAsia="微软雅黑" w:cs="微软雅黑"/>
          <w:i w:val="0"/>
          <w:color w:val="000000"/>
          <w:sz w:val="27"/>
          <w:szCs w:val="27"/>
        </w:rPr>
        <w:t>为决胜全面小康社会实现中国梦而奋斗</w:t>
      </w:r>
    </w:p>
    <w:p>
      <w:pPr>
        <w:pStyle w:val="4"/>
        <w:keepNext w:val="0"/>
        <w:keepLines w:val="0"/>
        <w:widowControl/>
        <w:suppressLineNumbers w:val="0"/>
        <w:spacing w:before="302" w:beforeAutospacing="0" w:after="302" w:afterAutospacing="0" w:line="480" w:lineRule="auto"/>
        <w:ind w:left="0" w:right="0" w:firstLine="0"/>
        <w:jc w:val="center"/>
        <w:rPr>
          <w:rFonts w:hint="eastAsia" w:ascii="微软雅黑" w:hAnsi="微软雅黑" w:eastAsia="微软雅黑" w:cs="微软雅黑"/>
          <w:i w:val="0"/>
          <w:sz w:val="27"/>
          <w:szCs w:val="27"/>
        </w:rPr>
      </w:pPr>
      <w:r>
        <w:rPr>
          <w:rStyle w:val="6"/>
          <w:rFonts w:hint="eastAsia" w:ascii="微软雅黑" w:hAnsi="微软雅黑" w:eastAsia="微软雅黑" w:cs="微软雅黑"/>
          <w:i w:val="0"/>
          <w:color w:val="000000"/>
          <w:sz w:val="27"/>
          <w:szCs w:val="27"/>
        </w:rPr>
        <w:t>李克强主持　张德江俞正声刘云山王岐山张高丽出席</w:t>
      </w:r>
    </w:p>
    <w:p>
      <w:pPr>
        <w:pStyle w:val="4"/>
        <w:keepNext w:val="0"/>
        <w:keepLines w:val="0"/>
        <w:widowControl/>
        <w:suppressLineNumbers w:val="0"/>
        <w:spacing w:before="302" w:beforeAutospacing="0" w:after="302" w:afterAutospacing="0" w:line="480" w:lineRule="auto"/>
        <w:ind w:left="0" w:right="0" w:firstLine="420"/>
        <w:jc w:val="left"/>
        <w:rPr>
          <w:rFonts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中共中央政治局常委李克强、张德江、俞正声、刘云山、王岐山、张高丽出席。</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到2020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各省区市和新疆生产建设兵团、中央和国家机关有关部门主要负责同志，军队各大单位、军委机关各部门主要负责同志参加研讨班。（新华社北京7月27日电）</w:t>
      </w:r>
    </w:p>
    <w:p>
      <w:pPr>
        <w:pStyle w:val="4"/>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人民日报 》（ 2017年07月28日 01 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1660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style>
  <w:style w:type="character" w:styleId="9">
    <w:name w:val="Hyperlink"/>
    <w:basedOn w:val="5"/>
    <w:uiPriority w:val="0"/>
    <w:rPr>
      <w:color w:val="000000"/>
      <w:u w:val="none"/>
    </w:rPr>
  </w:style>
  <w:style w:type="paragraph" w:customStyle="1" w:styleId="11">
    <w:name w:val="sou11"/>
    <w:basedOn w:val="1"/>
    <w:uiPriority w:val="0"/>
    <w:pPr>
      <w:spacing w:before="300" w:beforeAutospacing="0" w:after="0" w:afterAutospacing="0"/>
      <w:ind w:left="0" w:right="0"/>
      <w:jc w:val="center"/>
    </w:pPr>
    <w:rPr>
      <w:kern w:val="0"/>
      <w:lang w:val="en-US" w:eastAsia="zh-CN" w:bidi="ar"/>
    </w:rPr>
  </w:style>
  <w:style w:type="character" w:customStyle="1" w:styleId="12">
    <w:name w:val="one"/>
    <w:basedOn w:val="5"/>
    <w:uiPriority w:val="0"/>
    <w:rPr>
      <w:color w:val="003366"/>
    </w:rPr>
  </w:style>
  <w:style w:type="character" w:customStyle="1" w:styleId="13">
    <w:name w:val="icon_video"/>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2017-08-01T03:31:59Z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